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B6" w:rsidRPr="00880C22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C22">
        <w:rPr>
          <w:rFonts w:ascii="Times New Roman" w:hAnsi="Times New Roman" w:cs="Times New Roman"/>
          <w:b/>
          <w:sz w:val="32"/>
          <w:szCs w:val="32"/>
        </w:rPr>
        <w:t>OBEC SENIČKA</w:t>
      </w:r>
    </w:p>
    <w:p w:rsidR="00E364B6" w:rsidRPr="00880C22" w:rsidRDefault="00E364B6" w:rsidP="00E364B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80C22">
        <w:rPr>
          <w:rFonts w:ascii="Times New Roman" w:hAnsi="Times New Roman" w:cs="Times New Roman"/>
          <w:sz w:val="24"/>
          <w:szCs w:val="24"/>
        </w:rPr>
        <w:t>Senička 32, 783 45,  IČ 00635324</w:t>
      </w:r>
    </w:p>
    <w:p w:rsidR="00E364B6" w:rsidRPr="00880C22" w:rsidRDefault="00E364B6" w:rsidP="00E364B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4pt;margin-top:7.2pt;width:492.35pt;height:0;z-index:251660288" o:connectortype="straight"/>
        </w:pict>
      </w:r>
    </w:p>
    <w:p w:rsidR="00E364B6" w:rsidRDefault="00E364B6" w:rsidP="00E364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64B6" w:rsidRDefault="00E364B6" w:rsidP="00E36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E5F">
        <w:rPr>
          <w:rFonts w:ascii="Times New Roman" w:hAnsi="Times New Roman" w:cs="Times New Roman"/>
          <w:b/>
          <w:bCs/>
          <w:sz w:val="28"/>
          <w:szCs w:val="28"/>
        </w:rPr>
        <w:t xml:space="preserve">Veřejnoprávní smlouva </w:t>
      </w:r>
    </w:p>
    <w:p w:rsidR="00E364B6" w:rsidRDefault="00E364B6" w:rsidP="00E36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poskytnutí dotace z rozpočtu O</w:t>
      </w:r>
      <w:r w:rsidRPr="00970E5F">
        <w:rPr>
          <w:rFonts w:ascii="Times New Roman" w:hAnsi="Times New Roman" w:cs="Times New Roman"/>
          <w:b/>
          <w:bCs/>
          <w:sz w:val="28"/>
          <w:szCs w:val="28"/>
        </w:rPr>
        <w:t>bce Senička</w:t>
      </w:r>
    </w:p>
    <w:p w:rsidR="00E364B6" w:rsidRPr="00FC27FD" w:rsidRDefault="00E364B6" w:rsidP="00E364B6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C27FD">
        <w:rPr>
          <w:rFonts w:ascii="Times New Roman" w:hAnsi="Times New Roman" w:cs="Times New Roman"/>
          <w:bCs/>
          <w:i/>
          <w:sz w:val="24"/>
          <w:szCs w:val="24"/>
        </w:rPr>
        <w:t xml:space="preserve">(uzavřená dle §159 a </w:t>
      </w:r>
      <w:proofErr w:type="spellStart"/>
      <w:r w:rsidRPr="00FC27FD">
        <w:rPr>
          <w:rFonts w:ascii="Times New Roman" w:hAnsi="Times New Roman" w:cs="Times New Roman"/>
          <w:bCs/>
          <w:i/>
          <w:sz w:val="24"/>
          <w:szCs w:val="24"/>
        </w:rPr>
        <w:t>násl</w:t>
      </w:r>
      <w:proofErr w:type="spellEnd"/>
      <w:r w:rsidRPr="00FC27FD">
        <w:rPr>
          <w:rFonts w:ascii="Times New Roman" w:hAnsi="Times New Roman" w:cs="Times New Roman"/>
          <w:bCs/>
          <w:i/>
          <w:sz w:val="24"/>
          <w:szCs w:val="24"/>
        </w:rPr>
        <w:t>. zákona č. 500/2004, správní řád, ve znění pozdějších předpisů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FC27FD">
        <w:rPr>
          <w:rFonts w:ascii="Times New Roman" w:eastAsia="Calibri" w:hAnsi="Times New Roman" w:cs="Times New Roman"/>
          <w:bCs/>
          <w:i/>
          <w:sz w:val="24"/>
          <w:szCs w:val="24"/>
        </w:rPr>
        <w:t>§ 10a zákona č. 250/2000 Sb., o rozpočtových pravidlech územních rozpočtů, ve znění pozdějších předpisů a v souladu se zákonem č. 89/2012 Sb., občanský zákoník, v platném znění a zákonem č. 128/2000 Sb. o obcích, ve znění pozdějších předpisů</w:t>
      </w:r>
      <w:r w:rsidRPr="00FC27FD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</w:p>
    <w:p w:rsidR="00E364B6" w:rsidRDefault="00E364B6" w:rsidP="00E364B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</w:p>
    <w:p w:rsidR="00E364B6" w:rsidRDefault="00E364B6" w:rsidP="00E364B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E5F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Obec Senička 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970E5F">
        <w:rPr>
          <w:rFonts w:ascii="Times New Roman" w:hAnsi="Times New Roman" w:cs="Times New Roman"/>
          <w:bCs/>
          <w:sz w:val="24"/>
          <w:szCs w:val="24"/>
        </w:rPr>
        <w:t>e sídlem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Senička 32, 783 45</w:t>
      </w:r>
    </w:p>
    <w:p w:rsidR="00E364B6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Pr="0097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Jiřím Matouškem, starostou obce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00635324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70E5F">
        <w:rPr>
          <w:rFonts w:ascii="Times New Roman" w:hAnsi="Times New Roman" w:cs="Times New Roman"/>
          <w:sz w:val="24"/>
          <w:szCs w:val="24"/>
        </w:rPr>
        <w:t xml:space="preserve">ankovní spojení: ČS, a.s., č. účtu </w:t>
      </w:r>
      <w:r w:rsidRPr="0056666C">
        <w:rPr>
          <w:rFonts w:ascii="Times New Roman" w:hAnsi="Times New Roman" w:cs="Times New Roman"/>
          <w:b/>
          <w:sz w:val="24"/>
          <w:szCs w:val="24"/>
        </w:rPr>
        <w:t>1801702349/0800</w:t>
      </w:r>
    </w:p>
    <w:p w:rsidR="00E364B6" w:rsidRPr="00FE75A7" w:rsidRDefault="00E364B6" w:rsidP="00E364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A7">
        <w:rPr>
          <w:rFonts w:ascii="Times New Roman" w:hAnsi="Times New Roman" w:cs="Times New Roman"/>
          <w:b/>
          <w:sz w:val="24"/>
          <w:szCs w:val="24"/>
        </w:rPr>
        <w:t xml:space="preserve">(dále je „poskytovatel“) 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970E5F">
        <w:rPr>
          <w:rFonts w:ascii="Times New Roman" w:hAnsi="Times New Roman" w:cs="Times New Roman"/>
          <w:sz w:val="24"/>
          <w:szCs w:val="24"/>
        </w:rPr>
        <w:t>a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Název/Jméno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příjmení:   </w:t>
      </w:r>
      <w:r w:rsidRPr="00970E5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70E5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………………….……</w:t>
      </w:r>
      <w:r w:rsidRPr="00970E5F">
        <w:rPr>
          <w:rFonts w:ascii="Times New Roman" w:hAnsi="Times New Roman" w:cs="Times New Roman"/>
          <w:sz w:val="24"/>
          <w:szCs w:val="24"/>
        </w:rPr>
        <w:t>….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Sídlo/bytem: </w:t>
      </w:r>
      <w:r w:rsidRPr="00970E5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970E5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70E5F">
        <w:rPr>
          <w:rFonts w:ascii="Times New Roman" w:hAnsi="Times New Roman" w:cs="Times New Roman"/>
          <w:sz w:val="24"/>
          <w:szCs w:val="24"/>
        </w:rPr>
        <w:t>……….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70E5F">
        <w:rPr>
          <w:rFonts w:ascii="Times New Roman" w:hAnsi="Times New Roman" w:cs="Times New Roman"/>
          <w:sz w:val="24"/>
          <w:szCs w:val="24"/>
        </w:rPr>
        <w:t>astoupený</w:t>
      </w:r>
      <w:r>
        <w:rPr>
          <w:rFonts w:ascii="Times New Roman" w:hAnsi="Times New Roman" w:cs="Times New Roman"/>
          <w:sz w:val="24"/>
          <w:szCs w:val="24"/>
        </w:rPr>
        <w:t xml:space="preserve">/jednající: </w:t>
      </w:r>
      <w:r w:rsidRPr="00970E5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364B6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E5F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Pr="00970E5F">
        <w:rPr>
          <w:rFonts w:ascii="Times New Roman" w:hAnsi="Times New Roman" w:cs="Times New Roman"/>
          <w:sz w:val="24"/>
          <w:szCs w:val="24"/>
        </w:rPr>
        <w:t>: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970E5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70E5F">
        <w:rPr>
          <w:rFonts w:ascii="Times New Roman" w:hAnsi="Times New Roman" w:cs="Times New Roman"/>
          <w:sz w:val="24"/>
          <w:szCs w:val="24"/>
        </w:rPr>
        <w:t>……..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970E5F">
        <w:rPr>
          <w:rFonts w:ascii="Times New Roman" w:hAnsi="Times New Roman" w:cs="Times New Roman"/>
          <w:sz w:val="24"/>
          <w:szCs w:val="24"/>
        </w:rPr>
        <w:t>Právní forma příjemce: ………………</w:t>
      </w:r>
      <w:proofErr w:type="gramStart"/>
      <w:r w:rsidRPr="00970E5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364B6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70E5F">
        <w:rPr>
          <w:rFonts w:ascii="Times New Roman" w:hAnsi="Times New Roman" w:cs="Times New Roman"/>
          <w:sz w:val="24"/>
          <w:szCs w:val="24"/>
        </w:rPr>
        <w:t xml:space="preserve">ankovní spojení: </w:t>
      </w:r>
      <w:proofErr w:type="spellStart"/>
      <w:proofErr w:type="gramStart"/>
      <w:r w:rsidRPr="00970E5F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970E5F">
        <w:rPr>
          <w:rFonts w:ascii="Times New Roman" w:hAnsi="Times New Roman" w:cs="Times New Roman"/>
          <w:sz w:val="24"/>
          <w:szCs w:val="24"/>
        </w:rPr>
        <w:t>. :…</w:t>
      </w:r>
      <w:proofErr w:type="gramEnd"/>
      <w:r w:rsidRPr="00970E5F">
        <w:rPr>
          <w:rFonts w:ascii="Times New Roman" w:hAnsi="Times New Roman" w:cs="Times New Roman"/>
          <w:sz w:val="24"/>
          <w:szCs w:val="24"/>
        </w:rPr>
        <w:t>………………, bankovní ústav: ……………………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Zapsaný u KS v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…..., oddíl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……….., vložka ……….</w:t>
      </w:r>
    </w:p>
    <w:p w:rsidR="00E364B6" w:rsidRPr="00FE75A7" w:rsidRDefault="00E364B6" w:rsidP="00E364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A7">
        <w:rPr>
          <w:rFonts w:ascii="Times New Roman" w:hAnsi="Times New Roman" w:cs="Times New Roman"/>
          <w:b/>
          <w:sz w:val="24"/>
          <w:szCs w:val="24"/>
        </w:rPr>
        <w:t>(dále jen „příjemce“)</w:t>
      </w:r>
    </w:p>
    <w:p w:rsidR="00E364B6" w:rsidRPr="00970E5F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5F">
        <w:rPr>
          <w:rFonts w:ascii="Times New Roman" w:hAnsi="Times New Roman" w:cs="Times New Roman"/>
          <w:b/>
          <w:sz w:val="24"/>
          <w:szCs w:val="24"/>
        </w:rPr>
        <w:t>II.</w:t>
      </w:r>
    </w:p>
    <w:p w:rsidR="00E364B6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5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E364B6" w:rsidRPr="00970E5F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4B6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970E5F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970E5F">
        <w:rPr>
          <w:rFonts w:ascii="Times New Roman" w:hAnsi="Times New Roman" w:cs="Times New Roman"/>
          <w:sz w:val="24"/>
          <w:szCs w:val="24"/>
        </w:rPr>
        <w:t xml:space="preserve">oskytovatel poskytne příjemci </w:t>
      </w:r>
      <w:r>
        <w:rPr>
          <w:rFonts w:ascii="Times New Roman" w:hAnsi="Times New Roman" w:cs="Times New Roman"/>
          <w:sz w:val="24"/>
          <w:szCs w:val="24"/>
        </w:rPr>
        <w:t xml:space="preserve">na níže uvedený účel </w:t>
      </w:r>
      <w:r w:rsidRPr="00970E5F">
        <w:rPr>
          <w:rFonts w:ascii="Times New Roman" w:hAnsi="Times New Roman" w:cs="Times New Roman"/>
          <w:sz w:val="24"/>
          <w:szCs w:val="24"/>
        </w:rPr>
        <w:t xml:space="preserve">za podmínek uvedených v čl. 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až VI. této smlouvy dotaci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31C5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zpočtu obce </w:t>
      </w:r>
      <w:r w:rsidRPr="00CF31C5">
        <w:rPr>
          <w:rFonts w:ascii="Times New Roman" w:hAnsi="Times New Roman" w:cs="Times New Roman"/>
          <w:sz w:val="24"/>
          <w:szCs w:val="24"/>
        </w:rPr>
        <w:t xml:space="preserve">Senička </w:t>
      </w:r>
      <w:r w:rsidRPr="00CF31C5">
        <w:rPr>
          <w:rFonts w:ascii="Times New Roman" w:hAnsi="Times New Roman" w:cs="Times New Roman"/>
          <w:b/>
          <w:sz w:val="24"/>
          <w:szCs w:val="24"/>
        </w:rPr>
        <w:t>ve výši</w:t>
      </w:r>
      <w:r w:rsidRPr="00CF31C5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………………..</w:t>
      </w:r>
      <w:r w:rsidRPr="00CF31C5">
        <w:rPr>
          <w:rFonts w:ascii="Times New Roman" w:hAnsi="Times New Roman" w:cs="Times New Roman"/>
          <w:sz w:val="24"/>
          <w:szCs w:val="24"/>
        </w:rPr>
        <w:t>(slovy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1C5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gramStart"/>
      <w:r w:rsidRPr="00CF31C5">
        <w:rPr>
          <w:rFonts w:ascii="Times New Roman" w:hAnsi="Times New Roman" w:cs="Times New Roman"/>
          <w:sz w:val="24"/>
          <w:szCs w:val="24"/>
        </w:rPr>
        <w:t>korun</w:t>
      </w:r>
      <w:proofErr w:type="gramEnd"/>
      <w:r w:rsidRPr="00CF31C5">
        <w:rPr>
          <w:rFonts w:ascii="Times New Roman" w:hAnsi="Times New Roman" w:cs="Times New Roman"/>
          <w:sz w:val="24"/>
          <w:szCs w:val="24"/>
        </w:rPr>
        <w:t xml:space="preserve"> českých).</w:t>
      </w:r>
    </w:p>
    <w:p w:rsidR="00E364B6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Pr="00FC27FD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2. 2.</w:t>
      </w:r>
      <w:r>
        <w:rPr>
          <w:rFonts w:ascii="Times New Roman" w:hAnsi="Times New Roman" w:cs="Times New Roman"/>
          <w:sz w:val="24"/>
          <w:szCs w:val="24"/>
        </w:rPr>
        <w:tab/>
        <w:t xml:space="preserve">Dotace je poskytována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64B6" w:rsidRPr="00970E5F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5F">
        <w:rPr>
          <w:rFonts w:ascii="Times New Roman" w:hAnsi="Times New Roman" w:cs="Times New Roman"/>
          <w:b/>
          <w:sz w:val="24"/>
          <w:szCs w:val="24"/>
        </w:rPr>
        <w:t>III.</w:t>
      </w:r>
    </w:p>
    <w:p w:rsidR="00E364B6" w:rsidRPr="00970E5F" w:rsidRDefault="00E364B6" w:rsidP="00E364B6">
      <w:pPr>
        <w:pStyle w:val="Bezmezer"/>
        <w:jc w:val="center"/>
      </w:pPr>
      <w:r w:rsidRPr="00970E5F">
        <w:rPr>
          <w:rFonts w:ascii="Times New Roman" w:hAnsi="Times New Roman" w:cs="Times New Roman"/>
          <w:b/>
          <w:sz w:val="24"/>
          <w:szCs w:val="24"/>
        </w:rPr>
        <w:t>Splatnost peněžních</w:t>
      </w:r>
      <w:r w:rsidRPr="00970E5F">
        <w:rPr>
          <w:b/>
        </w:rPr>
        <w:t xml:space="preserve"> prostředků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4B6" w:rsidRPr="00970E5F" w:rsidRDefault="00E364B6" w:rsidP="00E364B6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0E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E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Poskytovatel se zavazuje poskytnout příjemci dotaci ve schválené výši</w:t>
      </w:r>
      <w:r w:rsidRPr="00970E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sz w:val="24"/>
          <w:szCs w:val="24"/>
        </w:rPr>
        <w:t xml:space="preserve">za účelem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uvedeným v článku 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0E5F">
        <w:rPr>
          <w:rFonts w:ascii="Times New Roman" w:hAnsi="Times New Roman" w:cs="Times New Roman"/>
          <w:sz w:val="24"/>
          <w:szCs w:val="24"/>
        </w:rPr>
        <w:t xml:space="preserve">na účet příjemce </w:t>
      </w:r>
      <w:r>
        <w:rPr>
          <w:rFonts w:ascii="Times New Roman" w:hAnsi="Times New Roman" w:cs="Times New Roman"/>
          <w:sz w:val="24"/>
          <w:szCs w:val="24"/>
        </w:rPr>
        <w:t xml:space="preserve">uvedený </w:t>
      </w:r>
      <w:r w:rsidRPr="00970E5F">
        <w:rPr>
          <w:rFonts w:ascii="Times New Roman" w:hAnsi="Times New Roman" w:cs="Times New Roman"/>
          <w:sz w:val="24"/>
          <w:szCs w:val="24"/>
        </w:rPr>
        <w:t xml:space="preserve">v záhlaví této smlouvy do 30 dnů po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nabytí účinnosti této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4B6" w:rsidRPr="00CE32CC" w:rsidRDefault="00E364B6" w:rsidP="00E364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E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Poskytnuté finanční prostředky lze použít </w:t>
      </w:r>
      <w:r>
        <w:rPr>
          <w:rFonts w:ascii="Times New Roman" w:hAnsi="Times New Roman" w:cs="Times New Roman"/>
          <w:b/>
          <w:sz w:val="24"/>
          <w:szCs w:val="24"/>
        </w:rPr>
        <w:t>na úhradu</w:t>
      </w:r>
      <w:r w:rsidRPr="00970E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nákladů</w:t>
      </w:r>
      <w:r w:rsidRPr="00970E5F">
        <w:rPr>
          <w:rFonts w:ascii="Times New Roman" w:hAnsi="Times New Roman" w:cs="Times New Roman"/>
          <w:b/>
          <w:sz w:val="24"/>
          <w:szCs w:val="24"/>
        </w:rPr>
        <w:t xml:space="preserve"> realizovaných</w:t>
      </w:r>
      <w:r w:rsidRPr="00970E5F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E5F">
        <w:rPr>
          <w:rFonts w:ascii="Times New Roman" w:hAnsi="Times New Roman" w:cs="Times New Roman"/>
          <w:b/>
          <w:sz w:val="24"/>
          <w:szCs w:val="24"/>
        </w:rPr>
        <w:t>v období od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0E5F">
        <w:rPr>
          <w:rFonts w:ascii="Times New Roman" w:hAnsi="Times New Roman" w:cs="Times New Roman"/>
          <w:b/>
          <w:sz w:val="24"/>
          <w:szCs w:val="24"/>
        </w:rPr>
        <w:t xml:space="preserve">……. </w:t>
      </w:r>
      <w:proofErr w:type="gramStart"/>
      <w:r w:rsidRPr="00970E5F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970E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970E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0E5F">
        <w:rPr>
          <w:rFonts w:ascii="Times New Roman" w:hAnsi="Times New Roman" w:cs="Times New Roman"/>
          <w:b/>
          <w:sz w:val="24"/>
          <w:szCs w:val="24"/>
        </w:rPr>
        <w:t xml:space="preserve">…….. </w:t>
      </w:r>
      <w:r w:rsidRPr="009C71CC">
        <w:rPr>
          <w:rFonts w:ascii="Times New Roman" w:hAnsi="Times New Roman" w:cs="Times New Roman"/>
          <w:sz w:val="24"/>
          <w:szCs w:val="24"/>
        </w:rPr>
        <w:t xml:space="preserve">vztahujících se ke stanovenému účelu </w:t>
      </w:r>
      <w:r>
        <w:rPr>
          <w:rFonts w:ascii="Times New Roman" w:hAnsi="Times New Roman" w:cs="Times New Roman"/>
          <w:sz w:val="24"/>
          <w:szCs w:val="24"/>
        </w:rPr>
        <w:tab/>
      </w:r>
      <w:r w:rsidRPr="009C71CC">
        <w:rPr>
          <w:rFonts w:ascii="Times New Roman" w:hAnsi="Times New Roman" w:cs="Times New Roman"/>
          <w:sz w:val="24"/>
          <w:szCs w:val="24"/>
        </w:rPr>
        <w:t xml:space="preserve">poskytnutí. </w:t>
      </w:r>
      <w:r w:rsidRPr="00970E5F">
        <w:rPr>
          <w:rFonts w:ascii="Times New Roman" w:hAnsi="Times New Roman" w:cs="Times New Roman"/>
          <w:sz w:val="24"/>
          <w:szCs w:val="24"/>
        </w:rPr>
        <w:t xml:space="preserve">Finanční prostředky nelze převádět do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následujícího kalendářního roku.</w:t>
      </w:r>
    </w:p>
    <w:p w:rsidR="00E364B6" w:rsidRPr="00CE32CC" w:rsidRDefault="00E364B6" w:rsidP="00E364B6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E5F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V termínu pro předložení vyúčtování dle článku IV.</w:t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odstavce</w:t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970E5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této smlouvy</w:t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 vrátí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>příjemce nevyčerp</w:t>
      </w:r>
      <w:r>
        <w:rPr>
          <w:rFonts w:ascii="Times New Roman" w:hAnsi="Times New Roman" w:cs="Times New Roman"/>
          <w:bCs/>
          <w:sz w:val="24"/>
          <w:szCs w:val="24"/>
        </w:rPr>
        <w:t xml:space="preserve">ané finanční prostředky na účet poskytovatele uvedený v čl. I. </w:t>
      </w:r>
      <w:r>
        <w:rPr>
          <w:rFonts w:ascii="Times New Roman" w:hAnsi="Times New Roman" w:cs="Times New Roman"/>
          <w:bCs/>
          <w:sz w:val="24"/>
          <w:szCs w:val="24"/>
        </w:rPr>
        <w:tab/>
        <w:t>této smlouvy.</w:t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 Neučiní-li tak, jedná se o porušení rozpočtové kázně dle § 22 zákona č.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250/2000 Sb., o rozpočtových pravidlech územních rozpočtů, ve znění pozdějších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>předpisů.</w:t>
      </w:r>
      <w:r w:rsidRPr="00970E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E364B6" w:rsidRPr="00CE32CC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CC">
        <w:rPr>
          <w:rFonts w:ascii="Times New Roman" w:hAnsi="Times New Roman" w:cs="Times New Roman"/>
          <w:b/>
          <w:sz w:val="24"/>
          <w:szCs w:val="24"/>
        </w:rPr>
        <w:t>IV.</w:t>
      </w:r>
    </w:p>
    <w:p w:rsidR="00E364B6" w:rsidRPr="00CE32CC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u</w:t>
      </w:r>
      <w:r w:rsidRPr="00CE32CC">
        <w:rPr>
          <w:rFonts w:ascii="Times New Roman" w:hAnsi="Times New Roman" w:cs="Times New Roman"/>
          <w:b/>
          <w:sz w:val="24"/>
          <w:szCs w:val="24"/>
        </w:rPr>
        <w:t>dělení peněžních prostředků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Příjemce je povinen použít dotaci </w:t>
      </w:r>
      <w:r w:rsidRPr="00970E5F">
        <w:rPr>
          <w:rFonts w:ascii="Times New Roman" w:hAnsi="Times New Roman" w:cs="Times New Roman"/>
          <w:b/>
          <w:sz w:val="24"/>
          <w:szCs w:val="24"/>
        </w:rPr>
        <w:t xml:space="preserve">výhradně k účelu uvedenému v čl. II. této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0E5F">
        <w:rPr>
          <w:rFonts w:ascii="Times New Roman" w:hAnsi="Times New Roman" w:cs="Times New Roman"/>
          <w:b/>
          <w:sz w:val="24"/>
          <w:szCs w:val="24"/>
        </w:rPr>
        <w:t>smlouvy</w:t>
      </w:r>
      <w:r w:rsidRPr="00970E5F">
        <w:rPr>
          <w:rFonts w:ascii="Times New Roman" w:hAnsi="Times New Roman" w:cs="Times New Roman"/>
          <w:sz w:val="24"/>
          <w:szCs w:val="24"/>
        </w:rPr>
        <w:t>.</w:t>
      </w:r>
    </w:p>
    <w:p w:rsidR="00E364B6" w:rsidRPr="00970E5F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</w:t>
      </w:r>
      <w:r w:rsidRPr="00CE3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0E5F">
        <w:rPr>
          <w:rFonts w:ascii="Times New Roman" w:hAnsi="Times New Roman" w:cs="Times New Roman"/>
          <w:b/>
          <w:sz w:val="24"/>
          <w:szCs w:val="24"/>
        </w:rPr>
        <w:t>Finanční vypořádání (vyúčtování) dotace předloží příjemce do 31.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0E5F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970E5F">
        <w:rPr>
          <w:rFonts w:ascii="Times New Roman" w:hAnsi="Times New Roman" w:cs="Times New Roman"/>
          <w:b/>
          <w:sz w:val="24"/>
          <w:szCs w:val="24"/>
        </w:rPr>
        <w:t>…..</w:t>
      </w:r>
      <w:r w:rsidRPr="00970E5F">
        <w:rPr>
          <w:rFonts w:ascii="Times New Roman" w:hAnsi="Times New Roman" w:cs="Times New Roman"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970E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0E5F">
        <w:rPr>
          <w:rFonts w:ascii="Times New Roman" w:hAnsi="Times New Roman" w:cs="Times New Roman"/>
          <w:b/>
          <w:sz w:val="24"/>
          <w:szCs w:val="24"/>
        </w:rPr>
        <w:t>předepsaném formuláři</w:t>
      </w:r>
      <w:r w:rsidRPr="00970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4B6" w:rsidRDefault="00E364B6" w:rsidP="00E364B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Finančním vypořádáním (vyúčtováním) dotace se rozumí </w:t>
      </w:r>
      <w:r>
        <w:rPr>
          <w:rFonts w:ascii="Times New Roman" w:hAnsi="Times New Roman" w:cs="Times New Roman"/>
          <w:sz w:val="24"/>
          <w:szCs w:val="24"/>
        </w:rPr>
        <w:t xml:space="preserve">předložení vyplněné </w:t>
      </w:r>
      <w:r>
        <w:rPr>
          <w:rFonts w:ascii="Times New Roman" w:hAnsi="Times New Roman" w:cs="Times New Roman"/>
          <w:sz w:val="24"/>
          <w:szCs w:val="24"/>
        </w:rPr>
        <w:tab/>
        <w:t xml:space="preserve">tabulky, která tvoří přílohu č. 1 této smlouvy a předložení dokladů prokazujících </w:t>
      </w:r>
      <w:r>
        <w:rPr>
          <w:rFonts w:ascii="Times New Roman" w:hAnsi="Times New Roman" w:cs="Times New Roman"/>
          <w:sz w:val="24"/>
          <w:szCs w:val="24"/>
        </w:rPr>
        <w:tab/>
        <w:t xml:space="preserve">vznik/uhrazení nákladů na účel uvedený v čl. II. této smlouvy ve výši poskytnuté </w:t>
      </w:r>
      <w:r>
        <w:rPr>
          <w:rFonts w:ascii="Times New Roman" w:hAnsi="Times New Roman" w:cs="Times New Roman"/>
          <w:sz w:val="24"/>
          <w:szCs w:val="24"/>
        </w:rPr>
        <w:tab/>
        <w:t xml:space="preserve">dotace (kopie faktur či jiných daňových dokladů) a dokladů o jejich zaplacení, přičemž </w:t>
      </w:r>
      <w:r>
        <w:rPr>
          <w:rFonts w:ascii="Times New Roman" w:hAnsi="Times New Roman" w:cs="Times New Roman"/>
          <w:sz w:val="24"/>
          <w:szCs w:val="24"/>
        </w:rPr>
        <w:tab/>
        <w:t xml:space="preserve">za zúčtovací doklady se nepovažují tzv. zálohové faktury. </w:t>
      </w:r>
    </w:p>
    <w:p w:rsidR="00E364B6" w:rsidRDefault="00E364B6" w:rsidP="00E364B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4. 4.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Z poskytnuté dotace </w:t>
      </w:r>
      <w:r w:rsidRPr="00970E5F">
        <w:rPr>
          <w:rFonts w:ascii="Times New Roman" w:hAnsi="Times New Roman" w:cs="Times New Roman"/>
          <w:b/>
          <w:sz w:val="24"/>
          <w:szCs w:val="24"/>
        </w:rPr>
        <w:t>nelze hradit</w:t>
      </w:r>
      <w:r w:rsidRPr="00970E5F">
        <w:rPr>
          <w:rFonts w:ascii="Times New Roman" w:hAnsi="Times New Roman" w:cs="Times New Roman"/>
          <w:sz w:val="24"/>
          <w:szCs w:val="24"/>
        </w:rPr>
        <w:t xml:space="preserve"> penále, pokuty či obdobné sankce, úroky z úvěrů či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půjček, odpisy majetku, nákup nemovitostí a pozemků, nákup uměleckých děl, nákup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alkoholu,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sz w:val="24"/>
          <w:szCs w:val="24"/>
        </w:rPr>
        <w:t xml:space="preserve">cigaret a jiných návykových látek, úhradu daní odváděných státnímu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rozpočtu. </w:t>
      </w:r>
    </w:p>
    <w:p w:rsidR="00E364B6" w:rsidRDefault="00E364B6" w:rsidP="00E364B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4. 5.</w:t>
      </w:r>
      <w:r>
        <w:rPr>
          <w:rFonts w:ascii="Times New Roman" w:hAnsi="Times New Roman" w:cs="Times New Roman"/>
          <w:sz w:val="24"/>
          <w:szCs w:val="24"/>
        </w:rPr>
        <w:tab/>
        <w:t xml:space="preserve">Příjemce je povinen do 15 dnů oznámit poskytovateli zahájení insolventního řízení, </w:t>
      </w:r>
      <w:r>
        <w:rPr>
          <w:rFonts w:ascii="Times New Roman" w:hAnsi="Times New Roman" w:cs="Times New Roman"/>
          <w:sz w:val="24"/>
          <w:szCs w:val="24"/>
        </w:rPr>
        <w:tab/>
        <w:t xml:space="preserve">vstup právnické osoby do likvidace, změnu statutárního orgánu nebo jeho člena, </w:t>
      </w:r>
      <w:r>
        <w:rPr>
          <w:rFonts w:ascii="Times New Roman" w:hAnsi="Times New Roman" w:cs="Times New Roman"/>
          <w:sz w:val="24"/>
          <w:szCs w:val="24"/>
        </w:rPr>
        <w:tab/>
        <w:t xml:space="preserve">změnu názvu, bankovního spojení, sídla či adresy. Příjemce, který je obchodní </w:t>
      </w:r>
      <w:r>
        <w:rPr>
          <w:rFonts w:ascii="Times New Roman" w:hAnsi="Times New Roman" w:cs="Times New Roman"/>
          <w:sz w:val="24"/>
          <w:szCs w:val="24"/>
        </w:rPr>
        <w:tab/>
        <w:t xml:space="preserve">korporací dle zákona č. 90/2012 Sb., je povinen zaslat poskytovateli informaci o </w:t>
      </w:r>
      <w:r>
        <w:rPr>
          <w:rFonts w:ascii="Times New Roman" w:hAnsi="Times New Roman" w:cs="Times New Roman"/>
          <w:sz w:val="24"/>
          <w:szCs w:val="24"/>
        </w:rPr>
        <w:tab/>
        <w:t xml:space="preserve">přeměně společnosti, jejíž součástí je projekt přeměny, a to alespoň 1 měsíc přede </w:t>
      </w:r>
      <w:r>
        <w:rPr>
          <w:rFonts w:ascii="Times New Roman" w:hAnsi="Times New Roman" w:cs="Times New Roman"/>
          <w:sz w:val="24"/>
          <w:szCs w:val="24"/>
        </w:rPr>
        <w:tab/>
        <w:t xml:space="preserve">dnem, kdy má být přeměna schválena způsobem stanoveným zákonem. U ostatních </w:t>
      </w:r>
      <w:r>
        <w:rPr>
          <w:rFonts w:ascii="Times New Roman" w:hAnsi="Times New Roman" w:cs="Times New Roman"/>
          <w:sz w:val="24"/>
          <w:szCs w:val="24"/>
        </w:rPr>
        <w:tab/>
        <w:t xml:space="preserve">právnických osob je příjemce povinen oznámit poskytovateli přeměnu právnické </w:t>
      </w:r>
      <w:r>
        <w:rPr>
          <w:rFonts w:ascii="Times New Roman" w:hAnsi="Times New Roman" w:cs="Times New Roman"/>
          <w:sz w:val="24"/>
          <w:szCs w:val="24"/>
        </w:rPr>
        <w:tab/>
        <w:t xml:space="preserve">osoby do 15 dnů od rozhodnutí příslušného orgánu. </w:t>
      </w:r>
    </w:p>
    <w:p w:rsidR="00E364B6" w:rsidRDefault="00E364B6" w:rsidP="00E364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Příjemce je povinen uchovávat veškeré průkazné účetní záznamy o použití dotace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v souladu s ustanovením § 31 zákona č. 563/1991 Sb., o účetnictví ve znění pozdějších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předpisů. </w:t>
      </w:r>
    </w:p>
    <w:p w:rsidR="00E364B6" w:rsidRPr="00970E5F" w:rsidRDefault="00E364B6" w:rsidP="00E364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Pr="00D70EBA" w:rsidRDefault="00E364B6" w:rsidP="00E364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4. 7.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0EBA">
        <w:rPr>
          <w:rFonts w:ascii="Times New Roman" w:hAnsi="Times New Roman" w:cs="Times New Roman"/>
          <w:sz w:val="24"/>
          <w:szCs w:val="24"/>
        </w:rPr>
        <w:t xml:space="preserve">Obec Senička prostřednictvím svého určeného zástupce může u příjemce příspěvku </w:t>
      </w:r>
      <w:r w:rsidRPr="00D70EBA">
        <w:rPr>
          <w:rFonts w:ascii="Times New Roman" w:hAnsi="Times New Roman" w:cs="Times New Roman"/>
          <w:sz w:val="24"/>
          <w:szCs w:val="24"/>
        </w:rPr>
        <w:tab/>
        <w:t xml:space="preserve">vykonat kontrolu vyplývající ze zákona č. 320/2001 Sb., o finanční kontrole ve </w:t>
      </w:r>
      <w:r w:rsidRPr="00D70EBA">
        <w:rPr>
          <w:rFonts w:ascii="Times New Roman" w:hAnsi="Times New Roman" w:cs="Times New Roman"/>
          <w:sz w:val="24"/>
          <w:szCs w:val="24"/>
        </w:rPr>
        <w:tab/>
        <w:t xml:space="preserve">veřejné správě, ve znění pozdějších předpisů a příjemce se zavazuje při takového </w:t>
      </w:r>
      <w:r w:rsidRPr="00D70EBA">
        <w:rPr>
          <w:rFonts w:ascii="Times New Roman" w:hAnsi="Times New Roman" w:cs="Times New Roman"/>
          <w:sz w:val="24"/>
          <w:szCs w:val="24"/>
        </w:rPr>
        <w:tab/>
        <w:t xml:space="preserve">kontrole poskytnout maximální možnou součinnost. Příjemce je při této kontrole </w:t>
      </w:r>
      <w:r w:rsidRPr="00D70EBA">
        <w:rPr>
          <w:rFonts w:ascii="Times New Roman" w:hAnsi="Times New Roman" w:cs="Times New Roman"/>
          <w:sz w:val="24"/>
          <w:szCs w:val="24"/>
        </w:rPr>
        <w:tab/>
        <w:t xml:space="preserve">povinen předložit všechny prvotní účetní doklady za účelem prověření předloženého </w:t>
      </w:r>
      <w:r w:rsidRPr="00D70EBA">
        <w:rPr>
          <w:rFonts w:ascii="Times New Roman" w:hAnsi="Times New Roman" w:cs="Times New Roman"/>
          <w:sz w:val="24"/>
          <w:szCs w:val="24"/>
        </w:rPr>
        <w:tab/>
        <w:t>finančního vypořádání dotace.</w:t>
      </w:r>
    </w:p>
    <w:p w:rsidR="00E364B6" w:rsidRPr="00D70EBA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Příjemce bude při čerpání dotace postupovat v souladu s příslušnými obecně </w:t>
      </w:r>
      <w:r>
        <w:rPr>
          <w:rFonts w:ascii="Times New Roman" w:hAnsi="Times New Roman" w:cs="Times New Roman"/>
          <w:sz w:val="24"/>
          <w:szCs w:val="24"/>
        </w:rPr>
        <w:tab/>
        <w:t>závaznými právními předpisy a</w:t>
      </w:r>
      <w:r w:rsidRPr="00970E5F">
        <w:rPr>
          <w:rFonts w:ascii="Times New Roman" w:hAnsi="Times New Roman" w:cs="Times New Roman"/>
          <w:sz w:val="24"/>
          <w:szCs w:val="24"/>
        </w:rPr>
        <w:t xml:space="preserve"> s podmín</w:t>
      </w:r>
      <w:r>
        <w:rPr>
          <w:rFonts w:ascii="Times New Roman" w:hAnsi="Times New Roman" w:cs="Times New Roman"/>
          <w:sz w:val="24"/>
          <w:szCs w:val="24"/>
        </w:rPr>
        <w:t>kami stanovenými v této smlouvě.</w:t>
      </w:r>
    </w:p>
    <w:p w:rsidR="00E364B6" w:rsidRPr="00970E5F" w:rsidRDefault="00E364B6" w:rsidP="00E364B6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Vrácení prostředků podle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sz w:val="24"/>
          <w:szCs w:val="24"/>
        </w:rPr>
        <w:t>III.,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sz w:val="24"/>
          <w:szCs w:val="24"/>
        </w:rPr>
        <w:t>odstavce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E5F">
        <w:rPr>
          <w:rFonts w:ascii="Times New Roman" w:hAnsi="Times New Roman" w:cs="Times New Roman"/>
          <w:sz w:val="24"/>
          <w:szCs w:val="24"/>
        </w:rPr>
        <w:t xml:space="preserve"> nezakládá právo příjemce na dočerpání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finančních prostředků v následujícím roce.</w:t>
      </w:r>
    </w:p>
    <w:p w:rsidR="00E364B6" w:rsidRPr="00970E5F" w:rsidRDefault="00E364B6" w:rsidP="00E364B6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Příjemce dotace odpovídá za hospodárné, účelné a efektivní využití poskytnutých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finančních prostředků.</w:t>
      </w: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Pr="00063E4A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Pr="00063E4A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E4A">
        <w:rPr>
          <w:rFonts w:ascii="Times New Roman" w:hAnsi="Times New Roman" w:cs="Times New Roman"/>
          <w:b/>
          <w:sz w:val="24"/>
          <w:szCs w:val="24"/>
        </w:rPr>
        <w:t>V.</w:t>
      </w:r>
    </w:p>
    <w:p w:rsidR="00E364B6" w:rsidRPr="00063E4A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E4A">
        <w:rPr>
          <w:rFonts w:ascii="Times New Roman" w:hAnsi="Times New Roman" w:cs="Times New Roman"/>
          <w:b/>
          <w:sz w:val="24"/>
          <w:szCs w:val="24"/>
        </w:rPr>
        <w:t>Odstoupení od smlouvy, ukončení smlouvy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5. 1.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Příjemce je oprávněn tuto smlouvu kdykoliv písemně vypovědět, přičemž výpověď je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účinná dnem jejího doručení poskytovateli. V takovém případě je příjemce povinen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vrátit celou výši finanční dotace poskytovateli do 14 dnů ode dne účinnosti výpovědi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na účet uvedený v záhlaví smlouvy. </w:t>
      </w:r>
    </w:p>
    <w:p w:rsidR="00E364B6" w:rsidRPr="00970E5F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4B6" w:rsidRPr="00D70EBA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5. 2.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70EBA">
        <w:rPr>
          <w:rFonts w:ascii="Times New Roman" w:hAnsi="Times New Roman" w:cs="Times New Roman"/>
          <w:bCs/>
          <w:sz w:val="24"/>
          <w:szCs w:val="24"/>
        </w:rPr>
        <w:t xml:space="preserve">Poskytovatel má právo odstoupit od smlouvy v případě, že ze strany příjemce došlo </w:t>
      </w:r>
      <w:r w:rsidRPr="00D70EBA">
        <w:rPr>
          <w:rFonts w:ascii="Times New Roman" w:hAnsi="Times New Roman" w:cs="Times New Roman"/>
          <w:bCs/>
          <w:sz w:val="24"/>
          <w:szCs w:val="24"/>
        </w:rPr>
        <w:tab/>
        <w:t xml:space="preserve">k porušení této smlouvy či u něj došlo porušení právních předpisů, díky nimž došlo k </w:t>
      </w:r>
      <w:r w:rsidRPr="00D70EBA">
        <w:rPr>
          <w:rFonts w:ascii="Times New Roman" w:hAnsi="Times New Roman" w:cs="Times New Roman"/>
          <w:bCs/>
          <w:sz w:val="24"/>
          <w:szCs w:val="24"/>
        </w:rPr>
        <w:tab/>
        <w:t xml:space="preserve">porušení rozpočtové kázně ve smyslu ustanovení § 22 zákona číslo 250/2000 </w:t>
      </w:r>
      <w:proofErr w:type="gramStart"/>
      <w:r w:rsidRPr="00D70EBA">
        <w:rPr>
          <w:rFonts w:ascii="Times New Roman" w:hAnsi="Times New Roman" w:cs="Times New Roman"/>
          <w:bCs/>
          <w:sz w:val="24"/>
          <w:szCs w:val="24"/>
        </w:rPr>
        <w:t>Sb..</w:t>
      </w:r>
      <w:proofErr w:type="gramEnd"/>
      <w:r w:rsidRPr="00D70EBA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Pr="00D70EBA">
        <w:rPr>
          <w:rFonts w:ascii="Times New Roman" w:hAnsi="Times New Roman" w:cs="Times New Roman"/>
          <w:bCs/>
          <w:sz w:val="24"/>
          <w:szCs w:val="24"/>
        </w:rPr>
        <w:tab/>
        <w:t xml:space="preserve">porušení rozpočtové kázně se považuje rovněž uvedení jakýchkoli nepravdivých </w:t>
      </w:r>
      <w:r w:rsidRPr="00D70EBA">
        <w:rPr>
          <w:rFonts w:ascii="Times New Roman" w:hAnsi="Times New Roman" w:cs="Times New Roman"/>
          <w:bCs/>
          <w:sz w:val="24"/>
          <w:szCs w:val="24"/>
        </w:rPr>
        <w:tab/>
        <w:t xml:space="preserve">informací, údajů či prohlášení ze strany příjemce souvisejících s uzavřením této </w:t>
      </w:r>
      <w:r w:rsidRPr="00D70EBA">
        <w:rPr>
          <w:rFonts w:ascii="Times New Roman" w:hAnsi="Times New Roman" w:cs="Times New Roman"/>
          <w:bCs/>
          <w:sz w:val="24"/>
          <w:szCs w:val="24"/>
        </w:rPr>
        <w:tab/>
        <w:t>smlouvy. Odstoupení od smlouvy je účinné dnem jeho doručení příjemci.</w:t>
      </w:r>
    </w:p>
    <w:p w:rsidR="00E364B6" w:rsidRPr="00970E5F" w:rsidRDefault="00E364B6" w:rsidP="00E364B6">
      <w:pPr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5. 3.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Pokud dojde k odstoupení od smlouvy, smlouva se ruší od počátku a smluvní strany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jsou povinny navzájem si vrátit plnění poskytnutá ze smlouvy ve lhůtě 14 dnů ode dne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>účinnosti odstoupení od smlouvy.</w:t>
      </w:r>
    </w:p>
    <w:p w:rsidR="00E364B6" w:rsidRPr="00970E5F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5. 4.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Případné porušení jakýchkoliv povinností stanovených touto smlouvou je poskytovatel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 xml:space="preserve">oprávněn zohlednit v případě opětovného podání žádosti příjemce o dotaci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0E5F">
        <w:rPr>
          <w:rFonts w:ascii="Times New Roman" w:hAnsi="Times New Roman" w:cs="Times New Roman"/>
          <w:bCs/>
          <w:sz w:val="24"/>
          <w:szCs w:val="24"/>
        </w:rPr>
        <w:t>v následujícím roce.</w:t>
      </w:r>
    </w:p>
    <w:p w:rsidR="00E364B6" w:rsidRPr="00970E5F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4B6" w:rsidRPr="00D70EBA" w:rsidRDefault="00E364B6" w:rsidP="00E364B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5. 5.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70EBA">
        <w:rPr>
          <w:rFonts w:ascii="Times New Roman" w:hAnsi="Times New Roman" w:cs="Times New Roman"/>
          <w:bCs/>
          <w:sz w:val="24"/>
          <w:szCs w:val="24"/>
        </w:rPr>
        <w:t xml:space="preserve">Smlouva zaniká také z důvodů uvedených § 167 odst. 1 písm. b) až e) zákona č. </w:t>
      </w:r>
      <w:r w:rsidRPr="00D70EBA">
        <w:rPr>
          <w:rFonts w:ascii="Times New Roman" w:hAnsi="Times New Roman" w:cs="Times New Roman"/>
          <w:bCs/>
          <w:sz w:val="24"/>
          <w:szCs w:val="24"/>
        </w:rPr>
        <w:tab/>
        <w:t xml:space="preserve">500/2004 Sb., správní řád, ve znění pozdějších předpisů. Návrh na zrušení smlouvy </w:t>
      </w:r>
      <w:r w:rsidRPr="00D70EBA">
        <w:rPr>
          <w:rFonts w:ascii="Times New Roman" w:hAnsi="Times New Roman" w:cs="Times New Roman"/>
          <w:bCs/>
          <w:sz w:val="24"/>
          <w:szCs w:val="24"/>
        </w:rPr>
        <w:tab/>
        <w:t xml:space="preserve">musí být učiněn písemně a musí v něm být uvedeny důvody, které vedou k zániku </w:t>
      </w:r>
      <w:r w:rsidRPr="00D70EBA">
        <w:rPr>
          <w:rFonts w:ascii="Times New Roman" w:hAnsi="Times New Roman" w:cs="Times New Roman"/>
          <w:bCs/>
          <w:sz w:val="24"/>
          <w:szCs w:val="24"/>
        </w:rPr>
        <w:tab/>
        <w:t>smlouvy.</w:t>
      </w:r>
    </w:p>
    <w:p w:rsidR="00E364B6" w:rsidRPr="00063E4A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4B6" w:rsidRPr="00D70EBA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BA">
        <w:rPr>
          <w:rFonts w:ascii="Times New Roman" w:hAnsi="Times New Roman" w:cs="Times New Roman"/>
          <w:b/>
          <w:sz w:val="24"/>
          <w:szCs w:val="24"/>
        </w:rPr>
        <w:t>VI.</w:t>
      </w:r>
    </w:p>
    <w:p w:rsidR="00E364B6" w:rsidRPr="00D70EBA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BA">
        <w:rPr>
          <w:rFonts w:ascii="Times New Roman" w:hAnsi="Times New Roman" w:cs="Times New Roman"/>
          <w:b/>
          <w:sz w:val="24"/>
          <w:szCs w:val="24"/>
        </w:rPr>
        <w:t>Smluvní sankce</w:t>
      </w:r>
    </w:p>
    <w:p w:rsidR="00E364B6" w:rsidRPr="00D70EBA" w:rsidRDefault="00E364B6" w:rsidP="00E364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4B6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D70EBA">
        <w:rPr>
          <w:rFonts w:ascii="Times New Roman" w:hAnsi="Times New Roman" w:cs="Times New Roman"/>
          <w:sz w:val="24"/>
          <w:szCs w:val="24"/>
        </w:rPr>
        <w:t>6. 1.</w:t>
      </w:r>
      <w:r w:rsidRPr="00D70EBA">
        <w:rPr>
          <w:rFonts w:ascii="Times New Roman" w:hAnsi="Times New Roman" w:cs="Times New Roman"/>
          <w:sz w:val="24"/>
          <w:szCs w:val="24"/>
        </w:rPr>
        <w:tab/>
        <w:t xml:space="preserve"> V případě porušení rozpočtové kázně ze strany příjemce bude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0EBA">
        <w:rPr>
          <w:rFonts w:ascii="Times New Roman" w:hAnsi="Times New Roman" w:cs="Times New Roman"/>
          <w:sz w:val="24"/>
          <w:szCs w:val="24"/>
        </w:rPr>
        <w:t xml:space="preserve">oskytovatel </w:t>
      </w:r>
      <w:r>
        <w:rPr>
          <w:rFonts w:ascii="Times New Roman" w:hAnsi="Times New Roman" w:cs="Times New Roman"/>
          <w:sz w:val="24"/>
          <w:szCs w:val="24"/>
        </w:rPr>
        <w:tab/>
      </w:r>
      <w:r w:rsidRPr="00D70EBA">
        <w:rPr>
          <w:rFonts w:ascii="Times New Roman" w:hAnsi="Times New Roman" w:cs="Times New Roman"/>
          <w:sz w:val="24"/>
          <w:szCs w:val="24"/>
        </w:rPr>
        <w:t xml:space="preserve">postupovat v souladu s ustanovením § 22 zákona č. 250/2000 Sb., o rozpočtových </w:t>
      </w:r>
      <w:r>
        <w:rPr>
          <w:rFonts w:ascii="Times New Roman" w:hAnsi="Times New Roman" w:cs="Times New Roman"/>
          <w:sz w:val="24"/>
          <w:szCs w:val="24"/>
        </w:rPr>
        <w:tab/>
      </w:r>
      <w:r w:rsidRPr="00D70EBA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0EBA">
        <w:rPr>
          <w:rFonts w:ascii="Times New Roman" w:hAnsi="Times New Roman" w:cs="Times New Roman"/>
          <w:sz w:val="24"/>
          <w:szCs w:val="24"/>
        </w:rPr>
        <w:t>vidlech územních rozpočt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D70EBA">
        <w:rPr>
          <w:rFonts w:ascii="Times New Roman" w:hAnsi="Times New Roman" w:cs="Times New Roman"/>
          <w:sz w:val="24"/>
          <w:szCs w:val="24"/>
        </w:rPr>
        <w:t>, ve znění pozdějších předpisů.</w:t>
      </w:r>
    </w:p>
    <w:p w:rsidR="00E364B6" w:rsidRPr="00D70EBA" w:rsidRDefault="00E364B6" w:rsidP="00E364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4B6" w:rsidRPr="00063E4A" w:rsidRDefault="00E364B6" w:rsidP="00E364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E4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63E4A">
        <w:rPr>
          <w:rFonts w:ascii="Times New Roman" w:hAnsi="Times New Roman" w:cs="Times New Roman"/>
          <w:b/>
          <w:sz w:val="24"/>
          <w:szCs w:val="24"/>
        </w:rPr>
        <w:t>I.</w:t>
      </w:r>
    </w:p>
    <w:p w:rsidR="00E364B6" w:rsidRPr="00970E5F" w:rsidRDefault="00E364B6" w:rsidP="00E364B6">
      <w:pPr>
        <w:pStyle w:val="Bezmezer"/>
        <w:jc w:val="center"/>
      </w:pPr>
      <w:r w:rsidRPr="00063E4A"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Pr="00970E5F">
        <w:br/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Tato smlouva nabývá platnosti a účinnosti dnem jejího podpisu </w:t>
      </w:r>
      <w:r>
        <w:rPr>
          <w:rFonts w:ascii="Times New Roman" w:hAnsi="Times New Roman" w:cs="Times New Roman"/>
          <w:sz w:val="24"/>
          <w:szCs w:val="24"/>
        </w:rPr>
        <w:t xml:space="preserve">oběma smluvními </w:t>
      </w:r>
      <w:r>
        <w:rPr>
          <w:rFonts w:ascii="Times New Roman" w:hAnsi="Times New Roman" w:cs="Times New Roman"/>
          <w:sz w:val="24"/>
          <w:szCs w:val="24"/>
        </w:rPr>
        <w:tab/>
        <w:t>stranami.</w:t>
      </w:r>
    </w:p>
    <w:p w:rsidR="00E364B6" w:rsidRPr="00970E5F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Právní vztahy, které nejsou přímo upraveny touto smlouvou, se řídí příslušnými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ustanoveními zákona č. </w:t>
      </w:r>
      <w:r>
        <w:rPr>
          <w:rFonts w:ascii="Times New Roman" w:hAnsi="Times New Roman" w:cs="Times New Roman"/>
          <w:snapToGrid w:val="0"/>
          <w:sz w:val="24"/>
          <w:szCs w:val="24"/>
        </w:rPr>
        <w:t>500/2004</w:t>
      </w:r>
      <w:r w:rsidRPr="00970E5F">
        <w:rPr>
          <w:rFonts w:ascii="Times New Roman" w:hAnsi="Times New Roman" w:cs="Times New Roman"/>
          <w:snapToGrid w:val="0"/>
          <w:sz w:val="24"/>
          <w:szCs w:val="24"/>
        </w:rPr>
        <w:t xml:space="preserve"> Sb.</w:t>
      </w:r>
      <w:r w:rsidRPr="00970E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správní řád,</w:t>
      </w:r>
      <w:r w:rsidRPr="00970E5F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zákona č. 250/2000 Sb., o rozpočtových pravidlech územních rozpočtů, ve znění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pozdějších předpisů a dalšími obecně závaznými předpisy.</w:t>
      </w:r>
    </w:p>
    <w:p w:rsidR="00E364B6" w:rsidRPr="00970E5F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Smlouva může být měněna či doplňována pouze písemný</w:t>
      </w:r>
      <w:r>
        <w:rPr>
          <w:rFonts w:ascii="Times New Roman" w:hAnsi="Times New Roman" w:cs="Times New Roman"/>
          <w:sz w:val="24"/>
          <w:szCs w:val="24"/>
        </w:rPr>
        <w:t xml:space="preserve">mi vzestupně číslovanými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dodatky podepsanými oprávněnými zástupci obou smluvních stran.</w:t>
      </w:r>
      <w:r>
        <w:rPr>
          <w:rFonts w:ascii="Times New Roman" w:hAnsi="Times New Roman" w:cs="Times New Roman"/>
          <w:sz w:val="24"/>
          <w:szCs w:val="24"/>
        </w:rPr>
        <w:t xml:space="preserve"> Dodatek se </w:t>
      </w:r>
      <w:r>
        <w:rPr>
          <w:rFonts w:ascii="Times New Roman" w:hAnsi="Times New Roman" w:cs="Times New Roman"/>
          <w:sz w:val="24"/>
          <w:szCs w:val="24"/>
        </w:rPr>
        <w:tab/>
        <w:t xml:space="preserve">neuzavírá v případě změny názvu příjemce, statutárního zástupce, sídla či bankovního </w:t>
      </w:r>
      <w:r>
        <w:rPr>
          <w:rFonts w:ascii="Times New Roman" w:hAnsi="Times New Roman" w:cs="Times New Roman"/>
          <w:sz w:val="24"/>
          <w:szCs w:val="24"/>
        </w:rPr>
        <w:tab/>
        <w:t xml:space="preserve">účtu, kterékoli ze smluvních stran. V takém případě postačí písemné oznámení o </w:t>
      </w:r>
      <w:r>
        <w:rPr>
          <w:rFonts w:ascii="Times New Roman" w:hAnsi="Times New Roman" w:cs="Times New Roman"/>
          <w:sz w:val="24"/>
          <w:szCs w:val="24"/>
        </w:rPr>
        <w:tab/>
        <w:t xml:space="preserve">změně, které v případě změny bankovního účtu příjemce musí být doloženo kopií </w:t>
      </w:r>
      <w:r>
        <w:rPr>
          <w:rFonts w:ascii="Times New Roman" w:hAnsi="Times New Roman" w:cs="Times New Roman"/>
          <w:sz w:val="24"/>
          <w:szCs w:val="24"/>
        </w:rPr>
        <w:tab/>
        <w:t xml:space="preserve">smlouvy o zřízení účtu. </w:t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7. 4. </w:t>
      </w:r>
      <w:r>
        <w:rPr>
          <w:rFonts w:ascii="Times New Roman" w:hAnsi="Times New Roman" w:cs="Times New Roman"/>
          <w:sz w:val="24"/>
          <w:szCs w:val="24"/>
        </w:rPr>
        <w:tab/>
        <w:t xml:space="preserve">Smluvní strany bezvýhradně souhlasí se zveřejněním všech údajů obsažených v této </w:t>
      </w:r>
      <w:r>
        <w:rPr>
          <w:rFonts w:ascii="Times New Roman" w:hAnsi="Times New Roman" w:cs="Times New Roman"/>
          <w:sz w:val="24"/>
          <w:szCs w:val="24"/>
        </w:rPr>
        <w:tab/>
        <w:t xml:space="preserve">smlouvě. </w:t>
      </w:r>
    </w:p>
    <w:p w:rsidR="00E364B6" w:rsidRPr="00970E5F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7. 5.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>
        <w:rPr>
          <w:rFonts w:ascii="Times New Roman" w:hAnsi="Times New Roman" w:cs="Times New Roman"/>
          <w:sz w:val="24"/>
          <w:szCs w:val="24"/>
        </w:rPr>
        <w:t>dvou</w:t>
      </w:r>
      <w:r w:rsidRPr="00970E5F">
        <w:rPr>
          <w:rFonts w:ascii="Times New Roman" w:hAnsi="Times New Roman" w:cs="Times New Roman"/>
          <w:sz w:val="24"/>
          <w:szCs w:val="24"/>
        </w:rPr>
        <w:t xml:space="preserve"> stejnopisech, z nichž poskytovatel příspěvku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příjemce příspěvku obdrží jedno vyhotovení.</w:t>
      </w:r>
    </w:p>
    <w:p w:rsidR="00E364B6" w:rsidRPr="00970E5F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Pr="00970E5F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7. 6.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Smluvní strany svými podpisy stvrzují, že smlouva byla sjednána na základě jejich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 xml:space="preserve">pravé svobodné vůle, nikoli v tísni, pod nátlakem či za jiných jednostranně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>nevýhodných podmínek.</w:t>
      </w:r>
    </w:p>
    <w:p w:rsidR="00E364B6" w:rsidRPr="003A568C" w:rsidRDefault="00E364B6" w:rsidP="00E364B6">
      <w:pPr>
        <w:jc w:val="both"/>
        <w:rPr>
          <w:b/>
          <w:sz w:val="24"/>
        </w:rPr>
      </w:pPr>
    </w:p>
    <w:p w:rsidR="00E364B6" w:rsidRPr="00F75808" w:rsidRDefault="00E364B6" w:rsidP="00E364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08">
        <w:rPr>
          <w:rFonts w:ascii="Times New Roman" w:hAnsi="Times New Roman" w:cs="Times New Roman"/>
          <w:b/>
          <w:sz w:val="24"/>
          <w:szCs w:val="24"/>
        </w:rPr>
        <w:t>Doložka dle § 41 zákona č. 128/2000 Sb., o obcích, ve znění pozdějších předpisů</w:t>
      </w:r>
    </w:p>
    <w:p w:rsidR="00E364B6" w:rsidRPr="00F75808" w:rsidRDefault="00E364B6" w:rsidP="00E364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Pr="00F75808" w:rsidRDefault="00E364B6" w:rsidP="00E364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75808">
        <w:rPr>
          <w:rFonts w:ascii="Times New Roman" w:hAnsi="Times New Roman" w:cs="Times New Roman"/>
          <w:sz w:val="24"/>
          <w:szCs w:val="24"/>
        </w:rPr>
        <w:t xml:space="preserve">Rozhodnuto orgánem </w:t>
      </w:r>
      <w:proofErr w:type="gramStart"/>
      <w:r w:rsidRPr="00F75808">
        <w:rPr>
          <w:rFonts w:ascii="Times New Roman" w:hAnsi="Times New Roman" w:cs="Times New Roman"/>
          <w:sz w:val="24"/>
          <w:szCs w:val="24"/>
        </w:rPr>
        <w:t>obce:  …</w:t>
      </w:r>
      <w:proofErr w:type="gramEnd"/>
      <w:r w:rsidRPr="00F75808">
        <w:rPr>
          <w:rFonts w:ascii="Times New Roman" w:hAnsi="Times New Roman" w:cs="Times New Roman"/>
          <w:sz w:val="24"/>
          <w:szCs w:val="24"/>
        </w:rPr>
        <w:t>………………..</w:t>
      </w:r>
    </w:p>
    <w:p w:rsidR="00E364B6" w:rsidRPr="00F75808" w:rsidRDefault="00E364B6" w:rsidP="00E364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75808">
        <w:rPr>
          <w:rFonts w:ascii="Times New Roman" w:hAnsi="Times New Roman" w:cs="Times New Roman"/>
          <w:sz w:val="24"/>
          <w:szCs w:val="24"/>
        </w:rPr>
        <w:t xml:space="preserve">Datum a číslo usnesení: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F75808">
        <w:rPr>
          <w:rFonts w:ascii="Times New Roman" w:hAnsi="Times New Roman" w:cs="Times New Roman"/>
          <w:sz w:val="24"/>
          <w:szCs w:val="24"/>
        </w:rPr>
        <w:t>snesení  č.</w:t>
      </w:r>
      <w:proofErr w:type="gramEnd"/>
      <w:r w:rsidRPr="00F75808">
        <w:rPr>
          <w:rFonts w:ascii="Times New Roman" w:hAnsi="Times New Roman" w:cs="Times New Roman"/>
          <w:sz w:val="24"/>
          <w:szCs w:val="24"/>
        </w:rPr>
        <w:t xml:space="preserve"> …………….  ze dne  ………………. </w:t>
      </w:r>
    </w:p>
    <w:p w:rsidR="00E364B6" w:rsidRPr="00212B61" w:rsidRDefault="00E364B6" w:rsidP="00E364B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2B61"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 w:rsidRPr="00212B61">
        <w:rPr>
          <w:rFonts w:ascii="Times New Roman" w:hAnsi="Times New Roman" w:cs="Times New Roman"/>
          <w:i/>
          <w:sz w:val="24"/>
          <w:szCs w:val="24"/>
        </w:rPr>
        <w:t>.: Doložku není třeba uvádět, pokud oprávněním schválit smlouvu disponuje starosta.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Seničce</w:t>
      </w:r>
      <w:r w:rsidRPr="00970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E5F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970E5F">
        <w:rPr>
          <w:rFonts w:ascii="Times New Roman" w:hAnsi="Times New Roman" w:cs="Times New Roman"/>
          <w:sz w:val="24"/>
          <w:szCs w:val="24"/>
        </w:rPr>
        <w:t>……………….</w:t>
      </w:r>
      <w:r w:rsidRPr="00970E5F">
        <w:rPr>
          <w:rFonts w:ascii="Times New Roman" w:hAnsi="Times New Roman" w:cs="Times New Roman"/>
          <w:sz w:val="24"/>
          <w:szCs w:val="24"/>
        </w:rPr>
        <w:tab/>
      </w:r>
      <w:r w:rsidRPr="00970E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Seničce</w:t>
      </w:r>
      <w:r w:rsidRPr="00970E5F">
        <w:rPr>
          <w:rFonts w:ascii="Times New Roman" w:hAnsi="Times New Roman" w:cs="Times New Roman"/>
          <w:sz w:val="24"/>
          <w:szCs w:val="24"/>
        </w:rPr>
        <w:t xml:space="preserve"> dne ………………………  </w:t>
      </w: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970E5F">
        <w:rPr>
          <w:rFonts w:ascii="Times New Roman" w:hAnsi="Times New Roman" w:cs="Times New Roman"/>
          <w:sz w:val="24"/>
          <w:szCs w:val="24"/>
        </w:rPr>
        <w:t xml:space="preserve">za poskytovatele:                                                     </w:t>
      </w:r>
      <w:r w:rsidRPr="00970E5F">
        <w:rPr>
          <w:rFonts w:ascii="Times New Roman" w:hAnsi="Times New Roman" w:cs="Times New Roman"/>
          <w:sz w:val="24"/>
          <w:szCs w:val="24"/>
        </w:rPr>
        <w:tab/>
        <w:t>za příjemce:</w:t>
      </w:r>
    </w:p>
    <w:p w:rsidR="00E364B6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4B6" w:rsidRPr="00970E5F" w:rsidRDefault="00E364B6" w:rsidP="00E364B6">
      <w:pPr>
        <w:jc w:val="both"/>
        <w:rPr>
          <w:rFonts w:ascii="Times New Roman" w:hAnsi="Times New Roman" w:cs="Times New Roman"/>
          <w:sz w:val="24"/>
          <w:szCs w:val="24"/>
        </w:rPr>
      </w:pPr>
      <w:r w:rsidRPr="00970E5F">
        <w:rPr>
          <w:rFonts w:ascii="Times New Roman" w:hAnsi="Times New Roman" w:cs="Times New Roman"/>
          <w:sz w:val="24"/>
          <w:szCs w:val="24"/>
        </w:rPr>
        <w:t xml:space="preserve">…………………………………………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0E5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364B6" w:rsidRPr="004D7090" w:rsidRDefault="00E364B6" w:rsidP="00E364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709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7090">
        <w:rPr>
          <w:rFonts w:ascii="Times New Roman" w:hAnsi="Times New Roman" w:cs="Times New Roman"/>
          <w:sz w:val="24"/>
          <w:szCs w:val="24"/>
        </w:rPr>
        <w:t>Jiří Matoušek</w:t>
      </w:r>
    </w:p>
    <w:p w:rsidR="00E364B6" w:rsidRPr="004D7090" w:rsidRDefault="00E364B6" w:rsidP="00E364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7090">
        <w:rPr>
          <w:rFonts w:ascii="Times New Roman" w:hAnsi="Times New Roman" w:cs="Times New Roman"/>
          <w:sz w:val="24"/>
          <w:szCs w:val="24"/>
        </w:rPr>
        <w:t>starosta obce Senička</w:t>
      </w:r>
    </w:p>
    <w:p w:rsidR="00E364B6" w:rsidRPr="00970E5F" w:rsidRDefault="00E364B6" w:rsidP="00E3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C9F" w:rsidRDefault="00DD0C9F"/>
    <w:sectPr w:rsidR="00DD0C9F" w:rsidSect="00E364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4B6"/>
    <w:rsid w:val="009177EB"/>
    <w:rsid w:val="00DD0C9F"/>
    <w:rsid w:val="00E364B6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4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2015-08-03T10:34:00Z</dcterms:created>
  <dcterms:modified xsi:type="dcterms:W3CDTF">2015-08-03T10:35:00Z</dcterms:modified>
</cp:coreProperties>
</file>